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>
        <w:rPr>
          <w:rFonts w:ascii="Times New Roman" w:hAnsi="Times New Roman"/>
          <w:sz w:val="28"/>
          <w:szCs w:val="28"/>
          <w:lang w:eastAsia="en-US"/>
        </w:rPr>
        <w:t>00.00</w:t>
      </w:r>
      <w:r w:rsidR="00BB15FC">
        <w:rPr>
          <w:rFonts w:ascii="Times New Roman" w:hAnsi="Times New Roman"/>
          <w:sz w:val="28"/>
          <w:szCs w:val="28"/>
          <w:lang w:eastAsia="en-US"/>
        </w:rPr>
        <w:t>.2023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7C5B90">
        <w:rPr>
          <w:rFonts w:ascii="Times New Roman" w:hAnsi="Times New Roman"/>
          <w:sz w:val="28"/>
          <w:szCs w:val="28"/>
          <w:lang w:eastAsia="en-US"/>
        </w:rPr>
        <w:t>000</w:t>
      </w: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A10D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2C0C40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A70044" w:rsidRPr="00A70044" w:rsidRDefault="00AA17C6" w:rsidP="00A70044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AA17C6" w:rsidRDefault="00A70044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44F77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к постановлению (далее – муниципальная программа)</w:t>
      </w:r>
      <w:r w:rsidR="00A26CA6">
        <w:rPr>
          <w:rFonts w:ascii="Times New Roman" w:hAnsi="Times New Roman"/>
          <w:sz w:val="28"/>
          <w:szCs w:val="28"/>
        </w:rPr>
        <w:t xml:space="preserve"> с</w:t>
      </w:r>
      <w:r w:rsidR="00AA17C6">
        <w:rPr>
          <w:rFonts w:ascii="Times New Roman" w:hAnsi="Times New Roman"/>
          <w:sz w:val="28"/>
          <w:szCs w:val="28"/>
        </w:rPr>
        <w:t>троку «</w:t>
      </w:r>
      <w:r w:rsidR="00AA17C6" w:rsidRPr="002F697C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="00AA17C6">
        <w:rPr>
          <w:rFonts w:ascii="Times New Roman" w:hAnsi="Times New Roman"/>
          <w:sz w:val="28"/>
          <w:szCs w:val="28"/>
        </w:rPr>
        <w:t>» паспорта муниципальной программы изложить в следующей редакции:</w:t>
      </w:r>
    </w:p>
    <w:p w:rsidR="00AA17C6" w:rsidRPr="00E863D1" w:rsidRDefault="00AA17C6" w:rsidP="00A26CA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4A10D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AA17C6" w:rsidRPr="00AA17C6" w:rsidRDefault="00AA17C6" w:rsidP="00AA17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AA17C6" w:rsidRPr="00AA17C6" w:rsidTr="00AA17C6">
        <w:trPr>
          <w:trHeight w:val="20"/>
        </w:trPr>
        <w:tc>
          <w:tcPr>
            <w:tcW w:w="672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7C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72" w:type="pct"/>
            <w:gridSpan w:val="5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1 217 698,8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357 410,4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4 530,4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1 200 004,6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352 602,7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AA17C6" w:rsidRPr="00AA17C6" w:rsidTr="00AA17C6">
        <w:trPr>
          <w:trHeight w:val="218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:rsidR="00AA17C6" w:rsidRPr="00E863D1" w:rsidRDefault="00AA17C6" w:rsidP="00AA17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7C6" w:rsidRDefault="00AA17C6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A17C6" w:rsidRDefault="00A70044" w:rsidP="00AA17C6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</w:t>
      </w:r>
      <w:r w:rsidR="00AA17C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E00D0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 xml:space="preserve"> 1 «Распределение финансовых ресурсов муниципальной программы (по годам)»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AA17C6" w:rsidRPr="00AA17C6" w:rsidRDefault="00AA17C6" w:rsidP="00AA17C6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7C6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C5342F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D3E48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885A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638 495,3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201 094,2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638 495,3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201 094,2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511 782,1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154 155,0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511 782,1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154 155,0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81 094,4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18 998,7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81 094,4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18 998,7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BF1C2A">
        <w:trPr>
          <w:trHeight w:val="2550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BF1C2A" w:rsidRDefault="00B16D3E" w:rsidP="00BF1C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479 204,6</w:t>
            </w:r>
          </w:p>
          <w:p w:rsidR="00B933F5" w:rsidRPr="00AA2E10" w:rsidRDefault="00B933F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132 014,5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BF1C2A">
        <w:trPr>
          <w:trHeight w:val="424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3737B5" w:rsidP="00A932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  <w:r w:rsidR="00A932BC">
              <w:rPr>
                <w:rFonts w:ascii="Times New Roman" w:eastAsia="Calibri" w:hAnsi="Times New Roman"/>
                <w:lang w:eastAsia="en-US"/>
              </w:rPr>
              <w:t>9 </w:t>
            </w:r>
            <w:r>
              <w:rPr>
                <w:rFonts w:ascii="Times New Roman" w:eastAsia="Calibri" w:hAnsi="Times New Roman"/>
                <w:lang w:eastAsia="en-US"/>
              </w:rPr>
              <w:t>204,6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132 014,5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17 694,2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BF1C2A">
        <w:trPr>
          <w:trHeight w:val="611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17 694,2</w:t>
            </w:r>
            <w:r w:rsidR="00722B7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16 530,2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4 267,4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AF2C7D">
              <w:rPr>
                <w:rFonts w:ascii="Times New Roman" w:eastAsia="Calibri" w:hAnsi="Times New Roman"/>
                <w:lang w:eastAsia="en-US"/>
              </w:rPr>
              <w:t>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AF2C7D">
              <w:rPr>
                <w:rFonts w:ascii="Times New Roman" w:eastAsia="Calibri" w:hAnsi="Times New Roman"/>
                <w:lang w:eastAsia="en-US"/>
              </w:rPr>
              <w:t>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F2C7D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AF2C7D" w:rsidRPr="00F76AF1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AF2C7D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AF2C7D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AF2C7D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Инвестиции в объекты </w:t>
            </w: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F2C7D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1 217 698,8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357 410,4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AF2C7D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AF2C7D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AF2C7D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AF2C7D" w:rsidRPr="00AA2E10" w:rsidRDefault="00AF2C7D" w:rsidP="00AF2C7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F2C7D" w:rsidRPr="00AA2E10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F2C7D" w:rsidRPr="002C0C40" w:rsidRDefault="00AF2C7D" w:rsidP="00AF2C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1 200 004,6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C7D" w:rsidRPr="00DA609E" w:rsidRDefault="00AF2C7D" w:rsidP="00AF2C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352 602,7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AF2C7D" w:rsidRPr="00DA609E" w:rsidRDefault="00AF2C7D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548 363,1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163 637,0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548 363,1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163 637,0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администрация Ханты-Мансийского района </w:t>
            </w:r>
            <w:r w:rsidR="004A10D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16 530,2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4 267,4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15070D" w:rsidRDefault="00140F0B" w:rsidP="00140F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AF2C7D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AF2C7D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560 299,0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151 013,2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7A1AB5">
        <w:trPr>
          <w:trHeight w:val="34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4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53 366,0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22 410,4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36 766,2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15 046,8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AA1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Pr="0015070D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C7" w:rsidRDefault="00070EC7" w:rsidP="00BC0C69">
      <w:pPr>
        <w:spacing w:after="0" w:line="240" w:lineRule="auto"/>
      </w:pPr>
      <w:r>
        <w:separator/>
      </w:r>
    </w:p>
  </w:endnote>
  <w:endnote w:type="continuationSeparator" w:id="0">
    <w:p w:rsidR="00070EC7" w:rsidRDefault="00070EC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A6" w:rsidRDefault="00A26CA6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26CA6" w:rsidRDefault="00A26CA6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C7" w:rsidRDefault="00070EC7" w:rsidP="00BC0C69">
      <w:pPr>
        <w:spacing w:after="0" w:line="240" w:lineRule="auto"/>
      </w:pPr>
      <w:r>
        <w:separator/>
      </w:r>
    </w:p>
  </w:footnote>
  <w:footnote w:type="continuationSeparator" w:id="0">
    <w:p w:rsidR="00070EC7" w:rsidRDefault="00070EC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A6" w:rsidRDefault="00A26CA6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A6" w:rsidRDefault="00A26CA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A6713">
      <w:rPr>
        <w:noProof/>
      </w:rPr>
      <w:t>1</w:t>
    </w:r>
    <w:r>
      <w:rPr>
        <w:noProof/>
      </w:rPr>
      <w:fldChar w:fldCharType="end"/>
    </w:r>
  </w:p>
  <w:p w:rsidR="00A26CA6" w:rsidRDefault="00A26CA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A6" w:rsidRDefault="00A26CA6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A671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0EC7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7BA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5EDA-C29F-4549-9F86-9CF49CFD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3</cp:revision>
  <cp:lastPrinted>2022-11-25T05:15:00Z</cp:lastPrinted>
  <dcterms:created xsi:type="dcterms:W3CDTF">2023-08-14T05:29:00Z</dcterms:created>
  <dcterms:modified xsi:type="dcterms:W3CDTF">2023-08-14T05:30:00Z</dcterms:modified>
</cp:coreProperties>
</file>